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FD" w:rsidRPr="00606142" w:rsidRDefault="009D371A" w:rsidP="004434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6142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образовательной деятельности</w:t>
      </w:r>
    </w:p>
    <w:p w:rsidR="009D371A" w:rsidRPr="00606142" w:rsidRDefault="009D371A">
      <w:p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Для обеспечения воспитательно-образовательного процесса, укрепления и сохранения здоровья детей обеспечения жизнедеятельности учреждения, в ДОУ оборудовано:</w:t>
      </w:r>
    </w:p>
    <w:p w:rsidR="009D371A" w:rsidRPr="00443414" w:rsidRDefault="009D371A">
      <w:pPr>
        <w:rPr>
          <w:rFonts w:ascii="Times New Roman" w:hAnsi="Times New Roman" w:cs="Times New Roman"/>
          <w:b/>
          <w:sz w:val="24"/>
          <w:szCs w:val="24"/>
        </w:rPr>
      </w:pPr>
      <w:r w:rsidRPr="00443414">
        <w:rPr>
          <w:rFonts w:ascii="Times New Roman" w:hAnsi="Times New Roman" w:cs="Times New Roman"/>
          <w:b/>
          <w:sz w:val="24"/>
          <w:szCs w:val="24"/>
        </w:rPr>
        <w:t>Помещение ДОУ:</w:t>
      </w:r>
    </w:p>
    <w:p w:rsidR="009D371A" w:rsidRPr="00606142" w:rsidRDefault="009D371A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6 групповых ячеек: 6 групп для детей дошкольного возраста с групповыми отдельными спальнями, раздевальными, туалетными, умывальными</w:t>
      </w:r>
      <w:proofErr w:type="gramStart"/>
      <w:r w:rsidRPr="006061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6142">
        <w:rPr>
          <w:rFonts w:ascii="Times New Roman" w:hAnsi="Times New Roman" w:cs="Times New Roman"/>
          <w:sz w:val="24"/>
          <w:szCs w:val="24"/>
        </w:rPr>
        <w:t xml:space="preserve"> столовыми комнатами.</w:t>
      </w:r>
    </w:p>
    <w:p w:rsidR="009D371A" w:rsidRPr="00606142" w:rsidRDefault="009D371A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Дополнительные помещения для организации воспитательно-образовательного процесса:</w:t>
      </w:r>
    </w:p>
    <w:p w:rsidR="009D371A" w:rsidRPr="00606142" w:rsidRDefault="009D371A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6142">
        <w:rPr>
          <w:rFonts w:ascii="Times New Roman" w:hAnsi="Times New Roman" w:cs="Times New Roman"/>
          <w:sz w:val="24"/>
          <w:szCs w:val="24"/>
        </w:rPr>
        <w:t>Служебн</w:t>
      </w:r>
      <w:proofErr w:type="gramStart"/>
      <w:r w:rsidRPr="0060614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0614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06142">
        <w:rPr>
          <w:rFonts w:ascii="Times New Roman" w:hAnsi="Times New Roman" w:cs="Times New Roman"/>
          <w:sz w:val="24"/>
          <w:szCs w:val="24"/>
        </w:rPr>
        <w:t xml:space="preserve"> бытовые помещения:</w:t>
      </w:r>
    </w:p>
    <w:p w:rsidR="009D371A" w:rsidRPr="00606142" w:rsidRDefault="009D371A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 xml:space="preserve"> Кабинет заведующего</w:t>
      </w:r>
      <w:r w:rsidR="00606142" w:rsidRPr="00606142">
        <w:rPr>
          <w:rFonts w:ascii="Times New Roman" w:hAnsi="Times New Roman" w:cs="Times New Roman"/>
          <w:sz w:val="24"/>
          <w:szCs w:val="24"/>
        </w:rPr>
        <w:t>;</w:t>
      </w:r>
    </w:p>
    <w:p w:rsidR="009D371A" w:rsidRPr="00606142" w:rsidRDefault="00606142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Медицинский кабинет и процедурный;</w:t>
      </w:r>
    </w:p>
    <w:p w:rsidR="00606142" w:rsidRPr="00606142" w:rsidRDefault="00606142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Пищеблок, основной зал, моечная, кладовая;</w:t>
      </w:r>
    </w:p>
    <w:p w:rsidR="00606142" w:rsidRPr="00606142" w:rsidRDefault="00606142" w:rsidP="009D3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Прачечная</w:t>
      </w:r>
    </w:p>
    <w:p w:rsidR="00606142" w:rsidRPr="00443414" w:rsidRDefault="00606142" w:rsidP="00606142">
      <w:pPr>
        <w:rPr>
          <w:rFonts w:ascii="Times New Roman" w:hAnsi="Times New Roman" w:cs="Times New Roman"/>
          <w:b/>
          <w:sz w:val="24"/>
          <w:szCs w:val="24"/>
        </w:rPr>
      </w:pPr>
      <w:r w:rsidRPr="00443414">
        <w:rPr>
          <w:rFonts w:ascii="Times New Roman" w:hAnsi="Times New Roman" w:cs="Times New Roman"/>
          <w:b/>
          <w:sz w:val="24"/>
          <w:szCs w:val="24"/>
        </w:rPr>
        <w:t>Участок ДОУ:</w:t>
      </w:r>
    </w:p>
    <w:p w:rsidR="00443414" w:rsidRDefault="00606142" w:rsidP="0044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>Групповые площадки с песочницами и игровым оборудованием.</w:t>
      </w:r>
    </w:p>
    <w:p w:rsidR="00606142" w:rsidRPr="00443414" w:rsidRDefault="00606142" w:rsidP="0044341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414">
        <w:rPr>
          <w:rFonts w:ascii="Times New Roman" w:hAnsi="Times New Roman" w:cs="Times New Roman"/>
          <w:sz w:val="24"/>
          <w:szCs w:val="24"/>
        </w:rPr>
        <w:t>Своевременный текущий ремонт помещений ДОУ и групповых площадок, являются необходимым условием улучшения материально-технической базы детского сада. Озеленение двора и другие восстанавливающие мероприятия</w:t>
      </w:r>
      <w:proofErr w:type="gramStart"/>
      <w:r w:rsidRPr="004434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414">
        <w:rPr>
          <w:rFonts w:ascii="Times New Roman" w:hAnsi="Times New Roman" w:cs="Times New Roman"/>
          <w:sz w:val="24"/>
          <w:szCs w:val="24"/>
        </w:rPr>
        <w:t xml:space="preserve"> которые позволит обеспечить комфорт для участников образовательного процесса и безопасность функционирования ДОУ.</w:t>
      </w:r>
    </w:p>
    <w:p w:rsidR="00606142" w:rsidRPr="00606142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06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142" w:rsidRPr="00443414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bdr w:val="none" w:sz="0" w:space="0" w:color="auto" w:frame="1"/>
          <w:lang w:eastAsia="ru-RU"/>
        </w:rPr>
        <w:t>Материально-техническая база, обеспечивающая функционирование учреждения в нормальном режиме, предусматривает:</w:t>
      </w:r>
      <w:r w:rsidRPr="0044341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</w:p>
    <w:p w:rsidR="00606142" w:rsidRPr="00606142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142" w:rsidRPr="00606142" w:rsidRDefault="00606142" w:rsidP="00606142">
      <w:pPr>
        <w:numPr>
          <w:ilvl w:val="0"/>
          <w:numId w:val="2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оборудование для обеспечения </w:t>
      </w:r>
      <w:proofErr w:type="spellStart"/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образовательного процесса;</w:t>
      </w:r>
    </w:p>
    <w:p w:rsidR="00606142" w:rsidRPr="00606142" w:rsidRDefault="00606142" w:rsidP="00606142">
      <w:pPr>
        <w:numPr>
          <w:ilvl w:val="0"/>
          <w:numId w:val="2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современное кухонное, и медицинское оборудование;</w:t>
      </w:r>
    </w:p>
    <w:p w:rsidR="00606142" w:rsidRPr="00606142" w:rsidRDefault="00606142" w:rsidP="00606142">
      <w:pPr>
        <w:numPr>
          <w:ilvl w:val="0"/>
          <w:numId w:val="2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энергосберегающее оборудование, приборы учета </w:t>
      </w:r>
      <w:proofErr w:type="spellStart"/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энерго</w:t>
      </w:r>
      <w:proofErr w:type="spellEnd"/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-, тепло-, ресурсов;</w:t>
      </w:r>
    </w:p>
    <w:p w:rsidR="00606142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</w:pPr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внедрение инноваций в деятельность ДОУ.</w:t>
      </w:r>
    </w:p>
    <w:p w:rsidR="00443414" w:rsidRPr="00606142" w:rsidRDefault="00443414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142" w:rsidRPr="00443414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  <w:bdr w:val="none" w:sz="0" w:space="0" w:color="auto" w:frame="1"/>
          <w:lang w:eastAsia="ru-RU"/>
        </w:rPr>
      </w:pPr>
      <w:r w:rsidRPr="00443414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  <w:bdr w:val="none" w:sz="0" w:space="0" w:color="auto" w:frame="1"/>
          <w:lang w:eastAsia="ru-RU"/>
        </w:rPr>
        <w:t>Оснащение ДОУ компьютерным оборудованием, программным обеспечением  позволяет использовать инновационные технологии в таких сферах деятельности дошкольного учреждения как: </w:t>
      </w:r>
    </w:p>
    <w:p w:rsidR="00443414" w:rsidRPr="00606142" w:rsidRDefault="00443414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142" w:rsidRPr="00606142" w:rsidRDefault="00606142" w:rsidP="00606142">
      <w:pPr>
        <w:numPr>
          <w:ilvl w:val="0"/>
          <w:numId w:val="3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образовательный процесс;</w:t>
      </w:r>
    </w:p>
    <w:p w:rsidR="00606142" w:rsidRPr="00606142" w:rsidRDefault="00606142" w:rsidP="00606142">
      <w:pPr>
        <w:numPr>
          <w:ilvl w:val="0"/>
          <w:numId w:val="3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1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административная работа и финансово-хозяйственная деятельность.</w:t>
      </w:r>
    </w:p>
    <w:p w:rsidR="00606142" w:rsidRPr="00606142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br/>
        <w:t xml:space="preserve">   В дошкольном учреждении созданы безопасные условия для пребывания воспитанников, организации </w:t>
      </w:r>
      <w:proofErr w:type="spellStart"/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– образовательного процесса и работы сотрудников.</w:t>
      </w:r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br/>
      </w:r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br/>
        <w:t xml:space="preserve">   Помещение ДОУ оборудовано АПС, системой вывода сигнала о пожаре. Во всех помещениях детского сада размещены первичные средства пожаротушения. Установлен противопожарный режим,  регулярно проводятся  мероприятия по соблюдению правил пожарной безопасности, осуществляется контроль. Оформлены стенды по пожарной безопасности для сотрудников, воспитанников ДОУ и их родителей. В соответствии с планами проводятся мероприятия по отработке практических действий сотрудников при угрозе и возникновении пожаров, чрезвычайных ситуаций, террористических актов. В детском саду разработан «Паспорт антитеррористической защищённости и техногенной безопасности». В детском саду имеется </w:t>
      </w:r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система наружного видеонаблюдения.  В течение года организован контроль выполнения норм охраны труда, осуществляемый комиссией по охране труда, обеспечения безопасной жизнедеятельности воспитанников.</w:t>
      </w:r>
    </w:p>
    <w:p w:rsidR="00606142" w:rsidRPr="00606142" w:rsidRDefault="00606142" w:rsidP="0060614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14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606142" w:rsidRPr="00443414" w:rsidRDefault="00443414" w:rsidP="006061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3414">
        <w:rPr>
          <w:rFonts w:ascii="Times New Roman" w:hAnsi="Times New Roman" w:cs="Times New Roman"/>
          <w:b/>
          <w:sz w:val="24"/>
          <w:szCs w:val="24"/>
        </w:rPr>
        <w:t xml:space="preserve">Оборудование для обеспечения </w:t>
      </w:r>
      <w:proofErr w:type="spellStart"/>
      <w:r w:rsidRPr="00443414">
        <w:rPr>
          <w:rFonts w:ascii="Times New Roman" w:hAnsi="Times New Roman" w:cs="Times New Roman"/>
          <w:b/>
          <w:sz w:val="24"/>
          <w:szCs w:val="24"/>
        </w:rPr>
        <w:t>воспитательно-образоательного</w:t>
      </w:r>
      <w:proofErr w:type="spellEnd"/>
      <w:r w:rsidRPr="00443414">
        <w:rPr>
          <w:rFonts w:ascii="Times New Roman" w:hAnsi="Times New Roman" w:cs="Times New Roman"/>
          <w:b/>
          <w:sz w:val="24"/>
          <w:szCs w:val="24"/>
        </w:rPr>
        <w:t xml:space="preserve"> процесса.</w:t>
      </w:r>
    </w:p>
    <w:p w:rsidR="00443414" w:rsidRPr="00443414" w:rsidRDefault="00443414" w:rsidP="00443414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414">
        <w:rPr>
          <w:rFonts w:ascii="Times New Roman" w:hAnsi="Times New Roman" w:cs="Times New Roman"/>
          <w:b/>
          <w:sz w:val="24"/>
          <w:szCs w:val="24"/>
          <w:u w:val="single"/>
        </w:rPr>
        <w:t>Музыкальный и спортивный зал</w:t>
      </w:r>
    </w:p>
    <w:p w:rsidR="00443414" w:rsidRPr="00443414" w:rsidRDefault="00443414" w:rsidP="00443414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музыкальный центр;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музыкальные инструменты (детские ударные, детские шумовые, пианино);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декорации;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ленточки;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наглядные пособия;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развивающие игры;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ширмы;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 xml:space="preserve">- мячи, </w:t>
      </w:r>
      <w:proofErr w:type="spellStart"/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хопы</w:t>
      </w:r>
      <w:proofErr w:type="spellEnd"/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гимнастические палки;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канат;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обручи;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  <w:t>- и т.д.;</w:t>
      </w:r>
    </w:p>
    <w:p w:rsidR="00443414" w:rsidRPr="00443414" w:rsidRDefault="00443414" w:rsidP="00443414">
      <w:pPr>
        <w:pStyle w:val="a4"/>
        <w:rPr>
          <w:rFonts w:ascii="Times New Roman" w:eastAsia="Times New Roman" w:hAnsi="Times New Roman" w:cs="Times New Roman"/>
          <w:bCs/>
          <w:iCs/>
          <w:color w:val="0000CD"/>
          <w:sz w:val="24"/>
          <w:szCs w:val="24"/>
          <w:bdr w:val="none" w:sz="0" w:space="0" w:color="auto" w:frame="1"/>
          <w:lang w:eastAsia="ru-RU"/>
        </w:rPr>
      </w:pP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Музыкальный зал -  имеется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 xml:space="preserve">- картотека игр на развитие мелкой моторики, упражнений пальчиковой гимнастики, </w:t>
      </w:r>
      <w:proofErr w:type="spellStart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самомассажа</w:t>
      </w:r>
      <w:proofErr w:type="spellEnd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развития</w:t>
      </w:r>
      <w:proofErr w:type="gramStart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,м</w:t>
      </w:r>
      <w:proofErr w:type="gramEnd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имики</w:t>
      </w:r>
      <w:proofErr w:type="spellEnd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 xml:space="preserve">;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 xml:space="preserve">                    </w:t>
      </w:r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 xml:space="preserve"> - картотека загадок, стихов, пословиц, поговорок и т.д.;                                                   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- наглядный и демонстрационный материал: различные модели, муляжи, картины и т.д.;  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 xml:space="preserve">-дидактический материал: образные игрушки, </w:t>
      </w:r>
      <w:proofErr w:type="spellStart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пазлы</w:t>
      </w:r>
      <w:proofErr w:type="spellEnd"/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, игры-забавы, мозаики, настольные игры, лото, книги, счётный материал, набор звучащих игрушек, музыкальные инструменты;                                                          </w:t>
      </w:r>
      <w:proofErr w:type="gramEnd"/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- пособия для самостоятельной работы детей: раздаточный материал, конструкторы, модели;                                  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- ТСО, диски с голосами животных, звуков природы, имён людей и т.д.;                                     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00"/>
          <w:sz w:val="24"/>
          <w:szCs w:val="24"/>
          <w:bdr w:val="none" w:sz="0" w:space="0" w:color="auto" w:frame="1"/>
          <w:lang w:eastAsia="ru-RU"/>
        </w:rPr>
        <w:t>-  мебель и др.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Групповые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магнитофоны;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детская игровая мебель;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игрушки и развивающие игры соответственно возрасту;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демонстрационный материал;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дидактические пособия;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сюжетно-ролевые, дидактические игры;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материал для организации различных видов детской деятельности;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детская литература;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сюжетные игрушки;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008080"/>
          <w:sz w:val="24"/>
          <w:szCs w:val="24"/>
          <w:bdr w:val="none" w:sz="0" w:space="0" w:color="auto" w:frame="1"/>
          <w:lang w:eastAsia="ru-RU"/>
        </w:rPr>
        <w:t>- т.д.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Методический кабине</w:t>
      </w:r>
      <w:proofErr w:type="gramStart"/>
      <w:r w:rsidRPr="00443414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т(</w:t>
      </w:r>
      <w:proofErr w:type="gramEnd"/>
      <w:r w:rsidRPr="00443414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совмещенный с заведующим)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методическая и справочная литература;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  дидактический и демонстрационный материал;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дидактические игрушки;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нормативные и инструктивные материалы;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подбор периодических изданий;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сценарии;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видеозаписи;</w:t>
      </w: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414">
        <w:rPr>
          <w:rFonts w:ascii="Times New Roman" w:eastAsia="Times New Roman" w:hAnsi="Times New Roman" w:cs="Times New Roman"/>
          <w:bCs/>
          <w:iCs/>
          <w:color w:val="800000"/>
          <w:sz w:val="24"/>
          <w:szCs w:val="24"/>
          <w:bdr w:val="none" w:sz="0" w:space="0" w:color="auto" w:frame="1"/>
          <w:lang w:eastAsia="ru-RU"/>
        </w:rPr>
        <w:t>- т.д.</w:t>
      </w:r>
    </w:p>
    <w:p w:rsidR="00443414" w:rsidRPr="00443414" w:rsidRDefault="00443414" w:rsidP="00443414">
      <w:pPr>
        <w:rPr>
          <w:rFonts w:ascii="Times New Roman" w:hAnsi="Times New Roman" w:cs="Times New Roman"/>
          <w:sz w:val="24"/>
          <w:szCs w:val="24"/>
        </w:rPr>
      </w:pPr>
    </w:p>
    <w:p w:rsidR="00443414" w:rsidRPr="00443414" w:rsidRDefault="00443414" w:rsidP="0044341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43414" w:rsidRPr="00443414" w:rsidRDefault="00443414" w:rsidP="00606142">
      <w:pPr>
        <w:pStyle w:val="a3"/>
      </w:pPr>
    </w:p>
    <w:sectPr w:rsidR="00443414" w:rsidRPr="00443414" w:rsidSect="0044341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161"/>
    <w:multiLevelType w:val="hybridMultilevel"/>
    <w:tmpl w:val="3D1E25DA"/>
    <w:lvl w:ilvl="0" w:tplc="8670F3A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13B7"/>
    <w:multiLevelType w:val="multilevel"/>
    <w:tmpl w:val="F1E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4691F"/>
    <w:multiLevelType w:val="multilevel"/>
    <w:tmpl w:val="3F58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371A"/>
    <w:rsid w:val="000C23FD"/>
    <w:rsid w:val="00443414"/>
    <w:rsid w:val="00606142"/>
    <w:rsid w:val="009D371A"/>
    <w:rsid w:val="00E7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1A"/>
    <w:pPr>
      <w:ind w:left="720"/>
      <w:contextualSpacing/>
    </w:pPr>
  </w:style>
  <w:style w:type="paragraph" w:styleId="a4">
    <w:name w:val="No Spacing"/>
    <w:uiPriority w:val="1"/>
    <w:qFormat/>
    <w:rsid w:val="00443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669D9-0198-4CAC-A302-EBF8265A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2019-01-15T08:37:00Z</dcterms:created>
  <dcterms:modified xsi:type="dcterms:W3CDTF">2019-01-15T09:06:00Z</dcterms:modified>
</cp:coreProperties>
</file>