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8B" w:rsidRDefault="007A0808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237D2" w:rsidRDefault="00C237D2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A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</w:p>
    <w:p w:rsidR="007A0808" w:rsidRDefault="007A0808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«Радуга»</w:t>
      </w:r>
    </w:p>
    <w:p w:rsidR="007A0808" w:rsidRDefault="00C237D2" w:rsidP="00C23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Чанкаевой</w:t>
      </w:r>
      <w:proofErr w:type="spellEnd"/>
      <w:r w:rsidR="007A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C237D2" w:rsidRDefault="00C237D2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___ от «___»___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7D2" w:rsidRDefault="00C237D2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2" w:rsidRDefault="00C237D2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2" w:rsidRPr="00796B8B" w:rsidRDefault="00C237D2" w:rsidP="00C23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7D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C237D2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 комиссии по противодействию коррупции</w:t>
      </w:r>
    </w:p>
    <w:p w:rsidR="00C237D2" w:rsidRPr="00796B8B" w:rsidRDefault="00C237D2" w:rsidP="00796B8B">
      <w:pPr>
        <w:pStyle w:val="a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96B8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Настоящее Положение о комиссии по противодействию коррупции в ДОУ разработано в соответствии с Федеральным законом РФ № 273-ФЗ от 25.12.2008г «О противодействии коррупции» с изменениями на 1 апреля 2022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на 25 апреля 2022 года и в целях повышения эффективности</w:t>
      </w:r>
      <w:proofErr w:type="gram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по противодействию коррупции в дошкольном образовательном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1.2. Данное </w:t>
      </w:r>
      <w:r w:rsidRPr="00C237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Положение о комиссии по противодействию коррупции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 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механизмов, взаимодействие, а также участие общественности и СМИ в деятельности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а также Уставом, решениями Педагогического совета, и настоящим Положением.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1.4. </w:t>
      </w:r>
      <w:ins w:id="0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Для целей настоящего Положения используются следующие понятия:</w:t>
        </w:r>
      </w:ins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1.4.1. </w:t>
      </w:r>
      <w:r w:rsidRPr="00C237D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Коррупция</w:t>
      </w: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proofErr w:type="gram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1.4.2.</w:t>
      </w:r>
      <w:proofErr w:type="gram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237D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Противодействие коррупции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> 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1.4.3</w:t>
      </w: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. </w:t>
      </w:r>
      <w:r w:rsidRPr="00C237D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Коррупционное правонарушение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> – отдельное проявление коррупции, влекущее за собой дисциплинарную, административную, уголовную или иную ответственность.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1.5. </w:t>
      </w:r>
      <w:ins w:id="1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Комиссия образовывается в целях: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выявления причин и условий, способствующих распространению коррупции;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недопущения в ДОУ возникновения причин и условий, порождающих коррупцию;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создания системы предупреждения коррупции в деятельности дошкольного образовательного учреждения;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повышения эффективности функционирования детского сада за счет снижения рисков проявления коррупции;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предупреждения коррупционных правонарушений в дошкольном образовательном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1.6. </w:t>
      </w:r>
      <w:ins w:id="2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Основные принципы противодействия коррупции в ДОУ:</w:t>
        </w:r>
      </w:ins>
    </w:p>
    <w:p w:rsidR="00796B8B" w:rsidRPr="00C237D2" w:rsidRDefault="00C2194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:rsidR="00796B8B" w:rsidRPr="00C237D2" w:rsidRDefault="00C2194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2. Субъекты коррупционных правонарушений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2.2. Субъекты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граждане.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2.3. </w:t>
      </w:r>
      <w:ins w:id="3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 ДОУ субъектами </w:t>
        </w:r>
        <w:proofErr w:type="spellStart"/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антикоррупционной</w:t>
        </w:r>
        <w:proofErr w:type="spellEnd"/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политики являются: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педагогический коллектив, учебно-вспомогательный персонал и обслуживающий персонал;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представители) воспитанников детского сада;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физические и юридические лица, заинтересованные в качественном оказании образовательных услуг.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ins w:id="4" w:author="Unknown">
        <w:r w:rsidRPr="00C237D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2.4. Предупреждение коррупции - деятельность субъектов </w:t>
        </w:r>
        <w:proofErr w:type="spellStart"/>
        <w:r w:rsidRPr="00C237D2">
          <w:rPr>
            <w:rFonts w:ascii="Times New Roman" w:hAnsi="Times New Roman" w:cs="Times New Roman"/>
            <w:sz w:val="24"/>
            <w:szCs w:val="24"/>
            <w:lang w:eastAsia="ru-RU"/>
          </w:rPr>
          <w:t>антикоррупционной</w:t>
        </w:r>
        <w:proofErr w:type="spellEnd"/>
        <w:r w:rsidRPr="00C237D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  </w:r>
        <w:r w:rsidRPr="00C237D2">
          <w:rPr>
            <w:rFonts w:ascii="Times New Roman" w:hAnsi="Times New Roman" w:cs="Times New Roman"/>
            <w:sz w:val="24"/>
            <w:szCs w:val="24"/>
            <w:lang w:eastAsia="ru-RU"/>
          </w:rPr>
          <w:br/>
          <w:t>2.5. </w:t>
        </w:r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Комиссия систематически осуществляет комплекс мероприятий: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 созданию единой системы мониторинга и информирования сотрудников ДОУ по проблемам коррупции;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пропаганде и воспитанию;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по привлечению общественности и СМИ к сотрудничеству по вопросам противодействия коррупции в целях выработки у работников детского сада навыков </w:t>
      </w:r>
      <w:proofErr w:type="spellStart"/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формирования нетерпимого отношения к коррупции.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3. Задачи комиссии по противодействию коррупции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3.1. Участие в разработке и реализации приоритетных направлений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дошкольном образовательном 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3.2. Координация деятельности ДОУ по устранению причин коррупции и условий им способствующих, а также по выявлению и пресечению фактов коррупц</w:t>
      </w:r>
      <w:proofErr w:type="gram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проявлений.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учреждения.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3.5. Оказание консультативной помощи субъектам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3.6. Взаимодействие с правоохранительными органами по реализации мер, направленных на 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предупреждение (профилактику) коррупции и на выявление субъектов коррупционных правонарушений.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4. Порядок формирования Комиссии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 </w:t>
      </w:r>
      <w:hyperlink r:id="rId5" w:tgtFrame="_blank" w:history="1">
        <w:r w:rsidRPr="00C237D2">
          <w:rPr>
            <w:rFonts w:ascii="Times New Roman" w:hAnsi="Times New Roman" w:cs="Times New Roman"/>
            <w:color w:val="047EB6"/>
            <w:sz w:val="24"/>
            <w:szCs w:val="24"/>
            <w:u w:val="single"/>
            <w:lang w:eastAsia="ru-RU"/>
          </w:rPr>
          <w:t>Положением об общем собрании работников ДОУ</w:t>
        </w:r>
      </w:hyperlink>
      <w:r w:rsidRPr="00C237D2">
        <w:rPr>
          <w:rFonts w:ascii="Times New Roman" w:hAnsi="Times New Roman" w:cs="Times New Roman"/>
          <w:sz w:val="24"/>
          <w:szCs w:val="24"/>
          <w:lang w:eastAsia="ru-RU"/>
        </w:rPr>
        <w:t>, а состав Комиссии утверждается приказом заведующего дошкольным образовательным учреждением.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4.2. </w:t>
      </w:r>
      <w:ins w:id="5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состав Комиссии входят: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представители Педагогического совета;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представители обслуживающего персонала;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представители от Родительского комитета;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представитель профсоюзного комитета работников дошкольного образовательного учреждения, выполняющий функции в соответствии с </w:t>
      </w:r>
      <w:hyperlink r:id="rId6" w:tgtFrame="_blank" w:history="1">
        <w:r w:rsidR="00796B8B" w:rsidRPr="00C237D2">
          <w:rPr>
            <w:rFonts w:ascii="Times New Roman" w:hAnsi="Times New Roman" w:cs="Times New Roman"/>
            <w:color w:val="047EB6"/>
            <w:sz w:val="24"/>
            <w:szCs w:val="24"/>
            <w:u w:val="single"/>
            <w:lang w:eastAsia="ru-RU"/>
          </w:rPr>
          <w:t>Положением о первичной профсоюзной организации ДОУ</w:t>
        </w:r>
      </w:hyperlink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виде.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протоколу.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4.6. Из состава Комиссии председателем назначаются заместитель председателя и секретарь.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4.8. Секретарь Комиссии свою деятельность осуществляет на общественных началах.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5. Полномочия Комиссии по противодействию корр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>упции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5.1. Комиссия по противодействию коррупции координирует деятельность подразделений ДОУ по реализации мер предупреждения и противодействия коррупции.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5.3. Участвует в разработке форм и методов осуществления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в дошкольном образовательном учреждении и контролирует их реализацию.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5.4. Содействует работе по проведению анализа и </w:t>
      </w:r>
      <w:proofErr w:type="gram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издаваемых администрацией детского сада документов нормативного характера по вопросам противодействия коррупции.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5.9. В зависимости от рассматриваемых вопросов, к участию в заседаниях Комиссии могут 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привлекаться иные лица, по согласованию с председателем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6. Полномочия членов Комиссии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6.1. </w:t>
      </w:r>
      <w:ins w:id="6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Председатель: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подписывает протоколы заседаний Комиссии.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6.2. </w:t>
      </w:r>
      <w:ins w:id="7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6.3. </w:t>
      </w:r>
      <w:ins w:id="8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Члены Комиссии: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 Комиссии;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участвуют в реализации принятых Комиссией решений и полномочий.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6.4. Члены Комиссии обладают равными правами при принятии решений.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7D2" w:rsidRPr="00C237D2" w:rsidRDefault="00C237D2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работы и деятельность Комиссии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7.2. Работой Комиссии по противодействию коррупции руководит Председатель.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7.3. Основной формой работы Комиссии является заседание, которое носит открытый характер.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7.5. Дата и время проведения заседаний, в том числе внеочередных, определяется председателем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в дошкольном образовательном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секретарь.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сведения.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proofErr w:type="spellStart"/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экспертиза правовых актов и (или) их проектов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8.1.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действий.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8.2. Решение о проведении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факторов.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8.3. Граждане (родители, законные представители воспитанников, работники ДОУ) вправе обратится к председателю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рабочей группы по противодействию коррупции в дошкольном образовательном учреждении с обращением о проведении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Внедрение </w:t>
      </w:r>
      <w:proofErr w:type="spellStart"/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антикоррупционных</w:t>
      </w:r>
      <w:proofErr w:type="spellEnd"/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механизмов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9.1. Проведение совещания с работниками дошкольного образовательного учреждения по вопросам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</w:t>
      </w:r>
      <w:proofErr w:type="gram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и осуществлении образовательной деятельности, присмотре и уходе за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детьми.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9.3. Участие в комплексных проверках по порядку привлечения внебюджетных средств и их целевому использованию.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9.4. Усиление контроля по ведению документов строгой отчетности.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</w:t>
      </w:r>
      <w:proofErr w:type="spellStart"/>
      <w:r w:rsidRPr="00C237D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237D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на заседании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10. Обеспечение участия общественности и СМИ в деятельности Комиссии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tab/>
        <w:t>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11. Взаимодействие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11.1. </w:t>
      </w:r>
      <w:ins w:id="9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Председатель комиссии, заместитель председателя комиссии, секретарь комиссии и члены комиссии непосредственно взаимодействуют:</w:t>
        </w:r>
      </w:ins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796B8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C237D2">
        <w:rPr>
          <w:rFonts w:ascii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11.2. </w:t>
      </w:r>
      <w:ins w:id="10" w:author="Unknown">
        <w:r w:rsidRPr="00C237D2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Комиссия работает в тесном контакте:</w:t>
        </w:r>
      </w:ins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b/>
          <w:sz w:val="24"/>
          <w:szCs w:val="24"/>
          <w:lang w:eastAsia="ru-RU"/>
        </w:rPr>
        <w:t>12. Заключительные положения</w:t>
      </w:r>
    </w:p>
    <w:p w:rsidR="00796B8B" w:rsidRPr="00C237D2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37D2">
        <w:rPr>
          <w:rFonts w:ascii="Times New Roman" w:hAnsi="Times New Roman" w:cs="Times New Roman"/>
          <w:sz w:val="24"/>
          <w:szCs w:val="24"/>
          <w:lang w:eastAsia="ru-RU"/>
        </w:rPr>
        <w:t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  <w:r w:rsidRPr="00C237D2">
        <w:rPr>
          <w:rFonts w:ascii="Times New Roman" w:hAnsi="Times New Roman" w:cs="Times New Roman"/>
          <w:sz w:val="24"/>
          <w:szCs w:val="24"/>
          <w:lang w:eastAsia="ru-RU"/>
        </w:rPr>
        <w:br/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31B" w:rsidRPr="00C237D2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31B" w:rsidRDefault="0042531B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503" w:rsidRDefault="00D04503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503" w:rsidRDefault="00D04503" w:rsidP="00D045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04503" w:rsidRDefault="00D04503" w:rsidP="00D045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МБДОУ </w:t>
      </w:r>
    </w:p>
    <w:p w:rsidR="00D04503" w:rsidRDefault="00D04503" w:rsidP="00D045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«Радуга»</w:t>
      </w:r>
    </w:p>
    <w:p w:rsidR="00D04503" w:rsidRDefault="00D04503" w:rsidP="00D045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D04503" w:rsidRDefault="00D04503" w:rsidP="00D045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___ от «___»___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503" w:rsidRDefault="00D04503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31B" w:rsidRDefault="0042531B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503" w:rsidRPr="00796B8B" w:rsidRDefault="00D04503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B8B" w:rsidRPr="00D04503" w:rsidRDefault="00796B8B" w:rsidP="0042531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50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D04503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 конфликте интересов работников ДОУ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0450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1.1. 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Положение о конфликте интересов в ДОУ разработано на основании Федерального закона № 273-ФЗ от 25 декабря 2008г «О противодействии коррупции» с изменениями на 1 апреля 2022 года, Федерального закона № 273-ФЗ от 29.12.2012г «Об образовании в Российской Федерации» в редакции от 25 июля 2022 года, с учетом </w:t>
      </w:r>
      <w:hyperlink r:id="rId7" w:tgtFrame="_blank" w:history="1">
        <w:r w:rsidRPr="00D04503">
          <w:rPr>
            <w:rFonts w:ascii="Times New Roman" w:hAnsi="Times New Roman" w:cs="Times New Roman"/>
            <w:color w:val="047EB6"/>
            <w:sz w:val="24"/>
            <w:szCs w:val="24"/>
            <w:u w:val="single"/>
            <w:lang w:eastAsia="ru-RU"/>
          </w:rPr>
          <w:t>Положения о комиссии по противодействию коррупции в ДОУ</w:t>
        </w:r>
      </w:hyperlink>
      <w:r w:rsidRPr="00D04503">
        <w:rPr>
          <w:rFonts w:ascii="Times New Roman" w:hAnsi="Times New Roman" w:cs="Times New Roman"/>
          <w:sz w:val="24"/>
          <w:szCs w:val="24"/>
          <w:lang w:eastAsia="ru-RU"/>
        </w:rPr>
        <w:t>, а также </w:t>
      </w:r>
      <w:hyperlink r:id="rId8" w:tgtFrame="_blank" w:history="1">
        <w:r w:rsidRPr="00D04503">
          <w:rPr>
            <w:rFonts w:ascii="Times New Roman" w:hAnsi="Times New Roman" w:cs="Times New Roman"/>
            <w:color w:val="047EB6"/>
            <w:sz w:val="24"/>
            <w:szCs w:val="24"/>
            <w:u w:val="single"/>
            <w:lang w:eastAsia="ru-RU"/>
          </w:rPr>
          <w:t>Положения о комиссии по</w:t>
        </w:r>
        <w:proofErr w:type="gramEnd"/>
        <w:r w:rsidRPr="00D04503">
          <w:rPr>
            <w:rFonts w:ascii="Times New Roman" w:hAnsi="Times New Roman" w:cs="Times New Roman"/>
            <w:color w:val="047EB6"/>
            <w:sz w:val="24"/>
            <w:szCs w:val="24"/>
            <w:u w:val="single"/>
            <w:lang w:eastAsia="ru-RU"/>
          </w:rPr>
          <w:t xml:space="preserve"> урегулированию споров в ДОУ</w:t>
        </w:r>
      </w:hyperlink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Трудовым Кодексом Российской Федерации и Уставом дошкольного образовательного 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1.2. Данное </w:t>
      </w:r>
      <w:r w:rsidRPr="00D045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Положение о конфликте интересов в ДОУ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> 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воспитанников и их родителей (законных представителей).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правонарушений.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отношений.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1.7. При возникновении 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ситуации конфликта интересов работника дошкольного образовательного учреждения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соблюдаться права личности всех сторон конфликта.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1.8. </w:t>
      </w:r>
      <w:ins w:id="11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конфликте интересов в ДОУ включает следующие аспекты: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цели и задачи положения о конфликте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используемые в положении понятия и определения;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круг лиц, попадающих под действие положения;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основные принципы управления конфликтом интересов в дошкольном образовательном учреждении;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обязанности работников детского сада в связи с раскрытием и урегулированием конфликта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2. Основные понятия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2.1. </w:t>
      </w:r>
      <w:proofErr w:type="gramStart"/>
      <w:r w:rsidRPr="00D0450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Конфликт интересов работника</w:t>
      </w: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>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2.2.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Под </w:t>
      </w:r>
      <w:r w:rsidRPr="00D045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личной заинтересованностью работника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3. Основные принципы управления конфликтом интересов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ins w:id="12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основу работы по управлению конфликтом интересов в ДОУ положены следующие принципы: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4. Круг лиц, попадающий под действие положения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</w:t>
      </w:r>
      <w:proofErr w:type="spell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гражданск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правовых договоров.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5. Условия, при которых возникает или может возникнуть конфликт интересов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возможным.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5.2. </w:t>
      </w:r>
      <w:ins w:id="13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ДОУ выделяют следующие условия, при которых возникает или может возникнуть конфликт</w:t>
        </w:r>
      </w:ins>
      <w:r w:rsidRPr="00D0450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ab/>
      </w:r>
      <w:ins w:id="14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интересов:</w:t>
        </w:r>
      </w:ins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5.2.1. </w:t>
      </w:r>
      <w:ins w:id="15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Условия (ситуации), при которых всегда возникает конфликт интересов работника: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получение подарков и услуг;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5.2.2. </w:t>
      </w:r>
      <w:ins w:id="16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Условия (ситуации), при которых может возникнуть конфликт интересов работника: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участие педагогического работника в наборе (приеме)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педагогический работник занимается репетиторством с воспитанниками, которых он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обучает;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предотвращения и урегулирования конфликта интересов в ДОУ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6.2. </w:t>
      </w:r>
      <w:ins w:id="17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 целью предотвращения возможного конфликта интересов педагогического работника реализуются следующие мероприятия: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порядке.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6.9. </w:t>
      </w:r>
      <w:ins w:id="18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Комиссия может прийти к выводу, что конфликт интересов имеет место, и использовать различные способы его разрешения, в том числе: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работников дошкольного образовательного учреждения;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увольнение работника из дошкольного образовательного учреждения по инициативе работника;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отношений.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7.2. </w:t>
      </w:r>
      <w:ins w:id="19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На педагогических работников при осуществлении ими профессиональной деятельности налагаются следующие ограничения: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запрет на занятия репетиторством с вос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>питанниками, которых он обучает;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ограничения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8.1. </w:t>
      </w:r>
      <w:ins w:id="20" w:author="Unknown"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своевременно раскрывать возникший (реальный) или потенциальный конфликт интересов;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эффективно содействовать урегулированию возникшего конфликта интересов.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деятельности.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учреждением.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9. Ответственность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ins w:id="21" w:author="Unknown">
        <w:r w:rsidRPr="00D04503">
          <w:rPr>
            <w:rFonts w:ascii="Times New Roman" w:hAnsi="Times New Roman" w:cs="Times New Roman"/>
            <w:sz w:val="24"/>
            <w:szCs w:val="24"/>
            <w:lang w:eastAsia="ru-RU"/>
          </w:rPr>
  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  </w:r>
        <w:r w:rsidRPr="00D04503">
          <w:rPr>
            <w:rFonts w:ascii="Times New Roman" w:hAnsi="Times New Roman" w:cs="Times New Roman"/>
            <w:sz w:val="24"/>
            <w:szCs w:val="24"/>
            <w:lang w:eastAsia="ru-RU"/>
          </w:rPr>
          <w:br/>
          <w:t>9.2. </w:t>
        </w:r>
        <w:r w:rsidRPr="00D0450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  </w:r>
      </w:ins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утверждает Положение о конфликте интересов в детском саду;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утверждает соответствующие дополнения в должностные инструкции работников;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796B8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6B8B" w:rsidRPr="00D04503">
        <w:rPr>
          <w:rFonts w:ascii="Times New Roman" w:hAnsi="Times New Roman" w:cs="Times New Roman"/>
          <w:sz w:val="24"/>
          <w:szCs w:val="24"/>
          <w:lang w:eastAsia="ru-RU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D04503">
        <w:rPr>
          <w:rFonts w:ascii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D04503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трудовой договор.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42531B" w:rsidRPr="00D04503" w:rsidRDefault="0042531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tab/>
        <w:t>Положения.</w:t>
      </w:r>
      <w:r w:rsidRPr="00D04503">
        <w:rPr>
          <w:rFonts w:ascii="Times New Roman" w:hAnsi="Times New Roman" w:cs="Times New Roman"/>
          <w:sz w:val="24"/>
          <w:szCs w:val="24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96B8B" w:rsidRPr="00D04503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0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6B8B" w:rsidRDefault="00796B8B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7B5A2E" w:rsidRDefault="007B5A2E" w:rsidP="007B5A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МБДОУ </w:t>
      </w:r>
    </w:p>
    <w:p w:rsidR="007B5A2E" w:rsidRDefault="007B5A2E" w:rsidP="007B5A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«Радуга»</w:t>
      </w:r>
    </w:p>
    <w:p w:rsidR="007B5A2E" w:rsidRDefault="007B5A2E" w:rsidP="007B5A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7B5A2E" w:rsidRDefault="007B5A2E" w:rsidP="007B5A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___ от «___»___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A2E" w:rsidRDefault="007B5A2E" w:rsidP="007B5A2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2E" w:rsidRPr="00CE414F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14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B5A2E" w:rsidRPr="00CE414F" w:rsidRDefault="007B5A2E" w:rsidP="007B5A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подарках и знаках делового гостеприимства</w:t>
      </w:r>
    </w:p>
    <w:p w:rsidR="007B5A2E" w:rsidRPr="00CE414F" w:rsidRDefault="007B5A2E" w:rsidP="007B5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5A2E" w:rsidRPr="00CE414F" w:rsidRDefault="007B5A2E" w:rsidP="007B5A2E">
      <w:pPr>
        <w:pStyle w:val="1"/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  <w:r w:rsidRPr="00CE414F">
        <w:rPr>
          <w:sz w:val="24"/>
          <w:szCs w:val="24"/>
        </w:rPr>
        <w:t>Общие положения</w:t>
      </w:r>
    </w:p>
    <w:p w:rsidR="007B5A2E" w:rsidRPr="007B5A2E" w:rsidRDefault="007B5A2E" w:rsidP="007B5A2E">
      <w:pPr>
        <w:pStyle w:val="2"/>
        <w:rPr>
          <w:b w:val="0"/>
          <w:sz w:val="24"/>
          <w:szCs w:val="24"/>
        </w:rPr>
      </w:pPr>
      <w:proofErr w:type="gramStart"/>
      <w:r w:rsidRPr="007B5A2E">
        <w:rPr>
          <w:b w:val="0"/>
          <w:sz w:val="24"/>
          <w:szCs w:val="24"/>
        </w:rPr>
        <w:t xml:space="preserve">1.1.Настоящее положение (далее – Положение) о подарках и знаках делового гостеприимства организации (далее – Учреждение) разработано в соответствии с положениями Конституции Российской Федерации, Федерального закона от 25.12.2008 № 273-ФЗ «О противодействии коррупции», иных нормативных правовых актов Российской Федерации, Методических рекомендаций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</w:t>
      </w:r>
      <w:proofErr w:type="spellStart"/>
      <w:r w:rsidRPr="007B5A2E">
        <w:rPr>
          <w:b w:val="0"/>
          <w:sz w:val="24"/>
          <w:szCs w:val="24"/>
        </w:rPr>
        <w:t>Антикоррупционной</w:t>
      </w:r>
      <w:proofErr w:type="spellEnd"/>
      <w:r w:rsidRPr="007B5A2E">
        <w:rPr>
          <w:b w:val="0"/>
          <w:sz w:val="24"/>
          <w:szCs w:val="24"/>
        </w:rPr>
        <w:t xml:space="preserve"> политики</w:t>
      </w:r>
      <w:proofErr w:type="gramEnd"/>
      <w:r w:rsidRPr="007B5A2E">
        <w:rPr>
          <w:b w:val="0"/>
          <w:sz w:val="24"/>
          <w:szCs w:val="24"/>
        </w:rPr>
        <w:t>, Кодекса этики и служебного поведения организации и основано на общепризнанных нравственных принципах и нормах российского общества и государства.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1.2.Настоящее</w:t>
      </w:r>
      <w:r w:rsidRPr="007B5A2E">
        <w:rPr>
          <w:b w:val="0"/>
          <w:color w:val="000000" w:themeColor="text1"/>
          <w:sz w:val="24"/>
          <w:szCs w:val="24"/>
        </w:rPr>
        <w:t xml:space="preserve"> Положение исходит из того, что долговременные деловые отношения основываются на доверии, взаимном уважении и успехе Учреждений. Отношения, при которых нарушается закон и принципы деловой этики, вредят репутации Учреждения и честному имени её работников, а также лиц, представляющих интересы Учреждения или действующих от её имени (далее - работники), не могут обеспечить устойчивое долговременное развитие Учреждения. Такого рода отношения не могут быть приемлемы в практике работы Организации.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1.3.Работникам</w:t>
      </w:r>
      <w:r w:rsidRPr="007B5A2E">
        <w:rPr>
          <w:b w:val="0"/>
          <w:color w:val="000000" w:themeColor="text1"/>
          <w:sz w:val="24"/>
          <w:szCs w:val="24"/>
        </w:rPr>
        <w:t xml:space="preserve"> важно понимать границы допустимого поведения при обмене деловыми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настоящего документа применимы к ним одинаковым образом.</w:t>
      </w:r>
    </w:p>
    <w:p w:rsidR="007B5A2E" w:rsidRPr="00CE414F" w:rsidRDefault="007B5A2E" w:rsidP="007B5A2E">
      <w:pPr>
        <w:pStyle w:val="1"/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 w:rsidRPr="00CE414F">
        <w:rPr>
          <w:sz w:val="24"/>
          <w:szCs w:val="24"/>
        </w:rPr>
        <w:t>Цели и намерения</w:t>
      </w:r>
    </w:p>
    <w:p w:rsidR="007B5A2E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2.1.Данное Положение преследует следующие цели: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беспечение единообразного гостеприимства, представительских мероприятий в деловой практике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0C82">
        <w:rPr>
          <w:rFonts w:ascii="Times New Roman" w:hAnsi="Times New Roman" w:cs="Times New Roman"/>
          <w:sz w:val="24"/>
          <w:szCs w:val="24"/>
        </w:rPr>
        <w:t>Учреждения;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возникновения конфликта интересов;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2.2.Учреждение</w:t>
      </w:r>
      <w:r w:rsidRPr="007B5A2E">
        <w:rPr>
          <w:b w:val="0"/>
          <w:color w:val="000000" w:themeColor="text1"/>
          <w:sz w:val="24"/>
          <w:szCs w:val="24"/>
        </w:rPr>
        <w:t xml:space="preserve">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</w:t>
      </w:r>
      <w:r w:rsidRPr="007B5A2E">
        <w:rPr>
          <w:b w:val="0"/>
          <w:color w:val="000000" w:themeColor="text1"/>
          <w:sz w:val="24"/>
          <w:szCs w:val="24"/>
        </w:rPr>
        <w:lastRenderedPageBreak/>
        <w:t>установления и поддержания деловых отношений и как проявление общепринятой вежливости в ходе управленческой и хозяйственной деятельности.</w:t>
      </w:r>
    </w:p>
    <w:p w:rsidR="007B5A2E" w:rsidRPr="00CE414F" w:rsidRDefault="007B5A2E" w:rsidP="007B5A2E">
      <w:pPr>
        <w:pStyle w:val="1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 w:rsidRPr="00CE414F">
        <w:rPr>
          <w:sz w:val="24"/>
          <w:szCs w:val="24"/>
        </w:rPr>
        <w:t>Правила обмена деловыми подарками и знаками делового гостеприимства</w:t>
      </w:r>
    </w:p>
    <w:p w:rsidR="007B5A2E" w:rsidRPr="007B5A2E" w:rsidRDefault="007B5A2E" w:rsidP="007B5A2E">
      <w:pPr>
        <w:pStyle w:val="2"/>
        <w:rPr>
          <w:b w:val="0"/>
          <w:sz w:val="24"/>
          <w:szCs w:val="24"/>
        </w:rPr>
      </w:pPr>
      <w:r w:rsidRPr="007B5A2E">
        <w:rPr>
          <w:b w:val="0"/>
          <w:sz w:val="24"/>
          <w:szCs w:val="24"/>
        </w:rPr>
        <w:t>3.1.Деловые подарки, корпоративное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3.2.Подарки</w:t>
      </w:r>
      <w:r w:rsidRPr="007B5A2E">
        <w:rPr>
          <w:b w:val="0"/>
          <w:color w:val="000000" w:themeColor="text1"/>
          <w:sz w:val="24"/>
          <w:szCs w:val="24"/>
        </w:rPr>
        <w:t xml:space="preserve"> – это любая ценность, передаваемая или получаемая работниками Учреждения от имени Учреждения и/или в связи со своей трудовой деятельностью в Учреждении или представлением интересов Учреждения на безвозмездной основе.  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color w:val="000000" w:themeColor="text1"/>
          <w:sz w:val="24"/>
          <w:szCs w:val="24"/>
        </w:rPr>
        <w:t>3.3.Подарки близким родственникам работников Учреждения, переданные в связи с выполнением работником должностных обязанностей в Учреждении, считаются подарками работнику Учреждения.</w:t>
      </w:r>
    </w:p>
    <w:p w:rsidR="007B5A2E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3.4.Подарки, которые работники от имени Учреждения и/или в связи со своей трудовой деятельностью в Учреждении или представлением интересов Учреждения могут передавать другим лицам (включая, в том числе, других работников Учреждения) или принимать от других лиц (включая, в том числе, других работников Учреждения)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 а также расходы на деловое гостеприимство (включая, в том числе, участие в конференциях, </w:t>
      </w:r>
      <w:proofErr w:type="spellStart"/>
      <w:r w:rsidRPr="00130C82">
        <w:rPr>
          <w:rFonts w:ascii="Times New Roman" w:hAnsi="Times New Roman" w:cs="Times New Roman"/>
          <w:sz w:val="24"/>
          <w:szCs w:val="24"/>
        </w:rPr>
        <w:t>бизнес-завтраках</w:t>
      </w:r>
      <w:proofErr w:type="spellEnd"/>
      <w:r w:rsidRPr="00130C82">
        <w:rPr>
          <w:rFonts w:ascii="Times New Roman" w:hAnsi="Times New Roman" w:cs="Times New Roman"/>
          <w:sz w:val="24"/>
          <w:szCs w:val="24"/>
        </w:rPr>
        <w:t xml:space="preserve">, обедах и 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ужинах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, организацию поездок за счет приглашающей стороны) должны соответствовать следующим критериям: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ыть прямо связаны с уставными целями деятельности Учреждения, либо с знаменательными датами и событиями, общенациональными праздниками;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ариться открыто и прозрачно;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ыть разумно обоснованными, соразмерными и не являться предметами роскоши, денежными средствами или их эквивалентами (подарочные карты (сертификаты), ценные бумаги и т.д.); 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ценочная стоимость каждого подарка не может превышать 3000 рублей, а общее количество подарков, подаренных работником одному и тому же лицу или полученных работником от одного и того же лица, не может превышать [3 (три)] подарка в год;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130C82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130C82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ариться с целью продвижения, демонстрации или пояснений качества и особенностей товаров (работ, услуг) Учреждения, установления и поддержания деловых отношений, проявления общепринятой вежливости </w:t>
      </w:r>
      <w:bookmarkStart w:id="22" w:name="_GoBack"/>
      <w:bookmarkEnd w:id="22"/>
      <w:r w:rsidRPr="00130C82">
        <w:rPr>
          <w:rFonts w:ascii="Times New Roman" w:hAnsi="Times New Roman" w:cs="Times New Roman"/>
          <w:sz w:val="24"/>
          <w:szCs w:val="24"/>
        </w:rPr>
        <w:t>и/или в честь государственных праздников, знаменательных дат, корпоративных мероприятий (включая представительские подарки, например, сувенирную продукция (в том числе с логотипами Учреждения), цветы, кондитерские изделия и аналогичную продукцию);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е создавать </w:t>
      </w:r>
      <w:proofErr w:type="spellStart"/>
      <w:r w:rsidRPr="00130C82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130C82">
        <w:rPr>
          <w:rFonts w:ascii="Times New Roman" w:hAnsi="Times New Roman" w:cs="Times New Roman"/>
          <w:sz w:val="24"/>
          <w:szCs w:val="24"/>
        </w:rPr>
        <w:t xml:space="preserve"> рисков для Учреждения, её работников и иных лиц в случае раскрытия информации о совершённых подарках и понесённых представительских расходах;</w:t>
      </w:r>
    </w:p>
    <w:p w:rsidR="007B5A2E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130C82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Start"/>
      <w:r w:rsidRPr="00130C8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 xml:space="preserve">е противоречить принципам и требованиям действующего законодательства, </w:t>
      </w:r>
      <w:proofErr w:type="spellStart"/>
      <w:r w:rsidRPr="00130C8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30C82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 поведения и других локальных актов Учреждения, общепринятым нормам морали и нравственности.</w:t>
      </w:r>
    </w:p>
    <w:p w:rsidR="007B5A2E" w:rsidRPr="00130C82" w:rsidRDefault="007B5A2E" w:rsidP="007B5A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3.5.Лицо</w:t>
      </w:r>
      <w:r w:rsidRPr="007B5A2E">
        <w:rPr>
          <w:b w:val="0"/>
          <w:color w:val="000000" w:themeColor="text1"/>
          <w:sz w:val="24"/>
          <w:szCs w:val="24"/>
        </w:rPr>
        <w:t xml:space="preserve">, ответственное за профилактику коррупционных правонарушений в Учреждении, организует ведение реестра подарков своими силами или с привлечением руководителей отделов или иных работников Учреждения, назначенных ответственными за ведение соответствующих реестров.  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3.6.Работники</w:t>
      </w:r>
      <w:r w:rsidRPr="007B5A2E">
        <w:rPr>
          <w:b w:val="0"/>
          <w:color w:val="000000" w:themeColor="text1"/>
          <w:sz w:val="24"/>
          <w:szCs w:val="24"/>
        </w:rPr>
        <w:t xml:space="preserve"> должны понимать границы допустимого поведения при обмене деловыми подарками и оказании делового гостеприимства.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3.7.Подарки</w:t>
      </w:r>
      <w:r w:rsidRPr="007B5A2E">
        <w:rPr>
          <w:b w:val="0"/>
          <w:color w:val="000000" w:themeColor="text1"/>
          <w:sz w:val="24"/>
          <w:szCs w:val="24"/>
        </w:rPr>
        <w:t xml:space="preserve">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</w:t>
      </w:r>
      <w:r w:rsidRPr="007B5A2E">
        <w:rPr>
          <w:b w:val="0"/>
          <w:color w:val="000000" w:themeColor="text1"/>
          <w:sz w:val="24"/>
          <w:szCs w:val="24"/>
        </w:rPr>
        <w:lastRenderedPageBreak/>
        <w:t>обязательств со стороны получателя или оказывать влияние на объективность его деловых суждений и решений.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color w:val="000000" w:themeColor="text1"/>
          <w:sz w:val="24"/>
          <w:szCs w:val="24"/>
        </w:rPr>
        <w:t xml:space="preserve">3.8.При </w:t>
      </w:r>
      <w:r w:rsidRPr="007B5A2E">
        <w:rPr>
          <w:b w:val="0"/>
          <w:sz w:val="24"/>
          <w:szCs w:val="24"/>
        </w:rPr>
        <w:t>любых</w:t>
      </w:r>
      <w:r w:rsidRPr="007B5A2E">
        <w:rPr>
          <w:b w:val="0"/>
          <w:color w:val="000000" w:themeColor="text1"/>
          <w:sz w:val="24"/>
          <w:szCs w:val="24"/>
        </w:rPr>
        <w:t xml:space="preserve">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color w:val="000000" w:themeColor="text1"/>
          <w:sz w:val="24"/>
          <w:szCs w:val="24"/>
        </w:rPr>
        <w:t xml:space="preserve">3.9.Не </w:t>
      </w:r>
      <w:r w:rsidRPr="007B5A2E">
        <w:rPr>
          <w:b w:val="0"/>
          <w:sz w:val="24"/>
          <w:szCs w:val="24"/>
        </w:rPr>
        <w:t>допускается</w:t>
      </w:r>
      <w:r w:rsidRPr="007B5A2E">
        <w:rPr>
          <w:b w:val="0"/>
          <w:color w:val="000000" w:themeColor="text1"/>
          <w:sz w:val="24"/>
          <w:szCs w:val="24"/>
        </w:rPr>
        <w:t xml:space="preserve"> принимать подарки в ходе проведения закупочных процедур и во время переговоров при заключении договоров (контрактов), дополнительных соглашений к ним.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3.10.Работникам</w:t>
      </w:r>
      <w:r w:rsidRPr="007B5A2E">
        <w:rPr>
          <w:b w:val="0"/>
          <w:color w:val="000000" w:themeColor="text1"/>
          <w:sz w:val="24"/>
          <w:szCs w:val="24"/>
        </w:rPr>
        <w:t xml:space="preserve"> Учреждения не рекомендуется принимать или передавать подарки либо услуги в любом виде от других работников Учреждения, контрагентов Учреждения или третьих лиц в качестве благодарности за совершенную услугу или данный совет.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3.11.</w:t>
      </w:r>
      <w:r w:rsidRPr="007B5A2E">
        <w:rPr>
          <w:b w:val="0"/>
          <w:color w:val="000000" w:themeColor="text1"/>
          <w:sz w:val="24"/>
          <w:szCs w:val="24"/>
        </w:rPr>
        <w:t xml:space="preserve"> Учреждение не приемлет коррупции. Подарки не должны быть использованы для дачи, получения взяток или коррупции в любых ее проявлениях.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3.12.Работник</w:t>
      </w:r>
      <w:r w:rsidRPr="007B5A2E">
        <w:rPr>
          <w:b w:val="0"/>
          <w:color w:val="000000" w:themeColor="text1"/>
          <w:sz w:val="24"/>
          <w:szCs w:val="24"/>
        </w:rPr>
        <w:t xml:space="preserve"> Учреждения, которому при выполнении должностных обязанностей предлагаются (в том числе, другим работником Учреждения)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:rsidR="007B5A2E" w:rsidRPr="00130C82" w:rsidRDefault="007B5A2E" w:rsidP="007B5A2E">
      <w:pPr>
        <w:rPr>
          <w:rFonts w:ascii="Times New Roman" w:hAnsi="Times New Roman" w:cs="Times New Roman"/>
          <w:sz w:val="24"/>
          <w:szCs w:val="24"/>
        </w:rPr>
      </w:pPr>
      <w:r w:rsidRPr="00130C8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30C8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30C82">
        <w:rPr>
          <w:rFonts w:ascii="Times New Roman" w:hAnsi="Times New Roman" w:cs="Times New Roman"/>
          <w:sz w:val="24"/>
          <w:szCs w:val="24"/>
        </w:rPr>
        <w:t>тказаться от них и немедленно уведомить своего непосредственного руководителя и председателя Комиссии по предотвращению и урегулированию конфликта интересов о факте предложения подарка (вознаграждения);</w:t>
      </w:r>
    </w:p>
    <w:p w:rsidR="007B5A2E" w:rsidRPr="00130C82" w:rsidRDefault="007B5A2E" w:rsidP="007B5A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C82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 w:rsidRPr="00130C82">
        <w:rPr>
          <w:rFonts w:ascii="Times New Roman" w:hAnsi="Times New Roman" w:cs="Times New Roman"/>
          <w:color w:val="000000" w:themeColor="text1"/>
          <w:sz w:val="24"/>
          <w:szCs w:val="24"/>
        </w:rPr>
        <w:t>)в</w:t>
      </w:r>
      <w:proofErr w:type="gramEnd"/>
      <w:r w:rsidRPr="00130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Учреждения/генеральному директору/лицу, ответственному за профилактику коррупционных правонарушений/председателю Комиссии по предотвращению и урегулированию конфликта интересов.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3.13.Решение</w:t>
      </w:r>
      <w:r w:rsidRPr="007B5A2E">
        <w:rPr>
          <w:b w:val="0"/>
          <w:color w:val="000000" w:themeColor="text1"/>
          <w:sz w:val="24"/>
          <w:szCs w:val="24"/>
        </w:rPr>
        <w:t xml:space="preserve"> в отношении полученного подарка принимается Комиссией по предотвращению и урегулированию конфликта интересов в порядке, установленном Положением о комиссии по предотвращению и урегулированию конфликта интересов.</w:t>
      </w:r>
    </w:p>
    <w:p w:rsidR="007B5A2E" w:rsidRPr="00CE414F" w:rsidRDefault="007B5A2E" w:rsidP="007B5A2E">
      <w:pPr>
        <w:pStyle w:val="1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 w:rsidRPr="00CE414F">
        <w:rPr>
          <w:sz w:val="24"/>
          <w:szCs w:val="24"/>
        </w:rPr>
        <w:t>Область применения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4.1.Настоящее</w:t>
      </w:r>
      <w:r w:rsidRPr="007B5A2E">
        <w:rPr>
          <w:b w:val="0"/>
          <w:color w:val="000000" w:themeColor="text1"/>
          <w:sz w:val="24"/>
          <w:szCs w:val="24"/>
        </w:rPr>
        <w:t xml:space="preserve"> Положение является обязательным для всех работников Учреждения, ее дочерних обществ/подведомственных организаций.</w:t>
      </w:r>
    </w:p>
    <w:p w:rsidR="007B5A2E" w:rsidRPr="007B5A2E" w:rsidRDefault="007B5A2E" w:rsidP="007B5A2E">
      <w:pPr>
        <w:pStyle w:val="2"/>
        <w:rPr>
          <w:b w:val="0"/>
          <w:color w:val="000000" w:themeColor="text1"/>
          <w:sz w:val="24"/>
          <w:szCs w:val="24"/>
        </w:rPr>
      </w:pPr>
      <w:r w:rsidRPr="007B5A2E">
        <w:rPr>
          <w:b w:val="0"/>
          <w:sz w:val="24"/>
          <w:szCs w:val="24"/>
        </w:rPr>
        <w:t>4.2.Настоящее</w:t>
      </w:r>
      <w:r w:rsidRPr="007B5A2E">
        <w:rPr>
          <w:b w:val="0"/>
          <w:color w:val="000000" w:themeColor="text1"/>
          <w:sz w:val="24"/>
          <w:szCs w:val="24"/>
        </w:rPr>
        <w:t xml:space="preserve">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7B5A2E" w:rsidRPr="00D04503" w:rsidRDefault="007B5A2E" w:rsidP="00796B8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B5A2E" w:rsidRPr="00D04503" w:rsidSect="00C237D2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847"/>
    <w:multiLevelType w:val="multilevel"/>
    <w:tmpl w:val="04C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67371A"/>
    <w:multiLevelType w:val="multilevel"/>
    <w:tmpl w:val="58F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A743D"/>
    <w:multiLevelType w:val="multilevel"/>
    <w:tmpl w:val="2DA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C3F95"/>
    <w:multiLevelType w:val="multilevel"/>
    <w:tmpl w:val="0CD2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7466C5"/>
    <w:multiLevelType w:val="multilevel"/>
    <w:tmpl w:val="BE8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955C80"/>
    <w:multiLevelType w:val="multilevel"/>
    <w:tmpl w:val="D49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0E5EEB"/>
    <w:multiLevelType w:val="multilevel"/>
    <w:tmpl w:val="49A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3F225A"/>
    <w:multiLevelType w:val="multilevel"/>
    <w:tmpl w:val="054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C96A33"/>
    <w:multiLevelType w:val="multilevel"/>
    <w:tmpl w:val="DE9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D63E8"/>
    <w:multiLevelType w:val="multilevel"/>
    <w:tmpl w:val="095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233214"/>
    <w:multiLevelType w:val="multilevel"/>
    <w:tmpl w:val="E692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300F9"/>
    <w:multiLevelType w:val="multilevel"/>
    <w:tmpl w:val="D8F4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C17C2"/>
    <w:multiLevelType w:val="multilevel"/>
    <w:tmpl w:val="2E7A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506CA7"/>
    <w:multiLevelType w:val="multilevel"/>
    <w:tmpl w:val="3E2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A86720"/>
    <w:multiLevelType w:val="multilevel"/>
    <w:tmpl w:val="29B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A8424E"/>
    <w:multiLevelType w:val="multilevel"/>
    <w:tmpl w:val="C7C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B2027D"/>
    <w:multiLevelType w:val="multilevel"/>
    <w:tmpl w:val="4CA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EE0D1F"/>
    <w:multiLevelType w:val="multilevel"/>
    <w:tmpl w:val="4432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B52E4F"/>
    <w:multiLevelType w:val="multilevel"/>
    <w:tmpl w:val="B262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4D1A44"/>
    <w:multiLevelType w:val="multilevel"/>
    <w:tmpl w:val="B39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3C4F70"/>
    <w:multiLevelType w:val="multilevel"/>
    <w:tmpl w:val="8C0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900C2F"/>
    <w:multiLevelType w:val="multilevel"/>
    <w:tmpl w:val="17E0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463574"/>
    <w:multiLevelType w:val="multilevel"/>
    <w:tmpl w:val="BF8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D03FF"/>
    <w:multiLevelType w:val="multilevel"/>
    <w:tmpl w:val="1EE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8D4569F"/>
    <w:multiLevelType w:val="multilevel"/>
    <w:tmpl w:val="9AA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506D8E"/>
    <w:multiLevelType w:val="multilevel"/>
    <w:tmpl w:val="73D2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CF6A04"/>
    <w:multiLevelType w:val="multilevel"/>
    <w:tmpl w:val="E63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465657"/>
    <w:multiLevelType w:val="multilevel"/>
    <w:tmpl w:val="06BE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BB47EB"/>
    <w:multiLevelType w:val="multilevel"/>
    <w:tmpl w:val="9124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505244"/>
    <w:multiLevelType w:val="multilevel"/>
    <w:tmpl w:val="78C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273979"/>
    <w:multiLevelType w:val="multilevel"/>
    <w:tmpl w:val="342E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80161"/>
    <w:multiLevelType w:val="multilevel"/>
    <w:tmpl w:val="09D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F5A31"/>
    <w:multiLevelType w:val="multilevel"/>
    <w:tmpl w:val="936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A24138"/>
    <w:multiLevelType w:val="multilevel"/>
    <w:tmpl w:val="9B6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43A1489"/>
    <w:multiLevelType w:val="multilevel"/>
    <w:tmpl w:val="241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D22F11"/>
    <w:multiLevelType w:val="multilevel"/>
    <w:tmpl w:val="A1A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CF22BC8"/>
    <w:multiLevelType w:val="multilevel"/>
    <w:tmpl w:val="AF90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28"/>
  </w:num>
  <w:num w:numId="5">
    <w:abstractNumId w:val="15"/>
  </w:num>
  <w:num w:numId="6">
    <w:abstractNumId w:val="13"/>
  </w:num>
  <w:num w:numId="7">
    <w:abstractNumId w:val="19"/>
  </w:num>
  <w:num w:numId="8">
    <w:abstractNumId w:val="26"/>
  </w:num>
  <w:num w:numId="9">
    <w:abstractNumId w:val="35"/>
  </w:num>
  <w:num w:numId="10">
    <w:abstractNumId w:val="20"/>
  </w:num>
  <w:num w:numId="11">
    <w:abstractNumId w:val="9"/>
  </w:num>
  <w:num w:numId="12">
    <w:abstractNumId w:val="3"/>
  </w:num>
  <w:num w:numId="13">
    <w:abstractNumId w:val="12"/>
  </w:num>
  <w:num w:numId="14">
    <w:abstractNumId w:val="5"/>
  </w:num>
  <w:num w:numId="15">
    <w:abstractNumId w:val="4"/>
  </w:num>
  <w:num w:numId="16">
    <w:abstractNumId w:val="33"/>
  </w:num>
  <w:num w:numId="17">
    <w:abstractNumId w:val="7"/>
  </w:num>
  <w:num w:numId="18">
    <w:abstractNumId w:val="6"/>
  </w:num>
  <w:num w:numId="19">
    <w:abstractNumId w:val="23"/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6B8B"/>
    <w:rsid w:val="00081193"/>
    <w:rsid w:val="002A556C"/>
    <w:rsid w:val="0042531B"/>
    <w:rsid w:val="004E4598"/>
    <w:rsid w:val="00796B8B"/>
    <w:rsid w:val="007A0808"/>
    <w:rsid w:val="007B5A2E"/>
    <w:rsid w:val="009F5690"/>
    <w:rsid w:val="00C2194B"/>
    <w:rsid w:val="00C237D2"/>
    <w:rsid w:val="00D04503"/>
    <w:rsid w:val="00F0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28"/>
  </w:style>
  <w:style w:type="paragraph" w:styleId="1">
    <w:name w:val="heading 1"/>
    <w:basedOn w:val="a"/>
    <w:link w:val="10"/>
    <w:uiPriority w:val="9"/>
    <w:qFormat/>
    <w:rsid w:val="00796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6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6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B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96B8B"/>
    <w:rPr>
      <w:b/>
      <w:bCs/>
    </w:rPr>
  </w:style>
  <w:style w:type="character" w:styleId="a4">
    <w:name w:val="Hyperlink"/>
    <w:basedOn w:val="a0"/>
    <w:uiPriority w:val="99"/>
    <w:semiHidden/>
    <w:unhideWhenUsed/>
    <w:rsid w:val="00796B8B"/>
    <w:rPr>
      <w:color w:val="0000FF"/>
      <w:u w:val="single"/>
    </w:rPr>
  </w:style>
  <w:style w:type="character" w:customStyle="1" w:styleId="views-label">
    <w:name w:val="views-label"/>
    <w:basedOn w:val="a0"/>
    <w:rsid w:val="00796B8B"/>
  </w:style>
  <w:style w:type="character" w:customStyle="1" w:styleId="field-content">
    <w:name w:val="field-content"/>
    <w:basedOn w:val="a0"/>
    <w:rsid w:val="00796B8B"/>
  </w:style>
  <w:style w:type="character" w:customStyle="1" w:styleId="uc-price">
    <w:name w:val="uc-price"/>
    <w:basedOn w:val="a0"/>
    <w:rsid w:val="00796B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B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B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6B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6B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96B8B"/>
    <w:rPr>
      <w:i/>
      <w:iCs/>
    </w:rPr>
  </w:style>
  <w:style w:type="character" w:customStyle="1" w:styleId="text-download">
    <w:name w:val="text-download"/>
    <w:basedOn w:val="a0"/>
    <w:rsid w:val="00796B8B"/>
  </w:style>
  <w:style w:type="character" w:customStyle="1" w:styleId="uscl-over-counter">
    <w:name w:val="uscl-over-counter"/>
    <w:basedOn w:val="a0"/>
    <w:rsid w:val="00796B8B"/>
  </w:style>
  <w:style w:type="paragraph" w:customStyle="1" w:styleId="copyright">
    <w:name w:val="copyright"/>
    <w:basedOn w:val="a"/>
    <w:rsid w:val="0079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6B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2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477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2869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899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2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1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2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9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1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95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92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6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2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3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0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816319">
                                      <w:blockQuote w:val="1"/>
                                      <w:marLeft w:val="153"/>
                                      <w:marRight w:val="153"/>
                                      <w:marTop w:val="460"/>
                                      <w:marBottom w:val="153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32532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0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5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5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8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775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011">
                  <w:marLeft w:val="0"/>
                  <w:marRight w:val="0"/>
                  <w:marTop w:val="77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6215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0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2288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62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9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1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80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1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1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66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6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44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6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4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1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81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0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924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8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39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911687">
                                                  <w:blockQuote w:val="1"/>
                                                  <w:marLeft w:val="153"/>
                                                  <w:marRight w:val="153"/>
                                                  <w:marTop w:val="460"/>
                                                  <w:marBottom w:val="153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97421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61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71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75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8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78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5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254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8595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7303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29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47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1425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61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931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7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410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5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325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1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2682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3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74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509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764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992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742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6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569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9964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883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974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828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46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976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731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204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0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272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326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774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593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885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491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75105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96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8978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2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3" TargetMode="External"/><Relationship Id="rId5" Type="http://schemas.openxmlformats.org/officeDocument/2006/relationships/hyperlink" Target="https://ohrana-tryda.com/node/21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15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2022-10-05T12:49:00Z</cp:lastPrinted>
  <dcterms:created xsi:type="dcterms:W3CDTF">2022-10-05T12:12:00Z</dcterms:created>
  <dcterms:modified xsi:type="dcterms:W3CDTF">2023-01-17T12:52:00Z</dcterms:modified>
</cp:coreProperties>
</file>